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365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tabs>
          <w:tab w:val="left" w:pos="3615"/>
        </w:tabs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  <w:r>
        <w:rPr>
          <w:rFonts w:ascii="Times New Roman" w:eastAsia="Times New Roman" w:hAnsi="Times New Roman" w:cs="Times New Roman"/>
          <w:sz w:val="27"/>
          <w:szCs w:val="27"/>
        </w:rPr>
        <w:t>, расположенного по адресу: ХМАО - Югра, г. Сург</w:t>
      </w:r>
      <w:r>
        <w:rPr>
          <w:rFonts w:ascii="Times New Roman" w:eastAsia="Times New Roman" w:hAnsi="Times New Roman" w:cs="Times New Roman"/>
          <w:sz w:val="27"/>
          <w:szCs w:val="27"/>
        </w:rPr>
        <w:t>ут, ул. Гагарина, д. 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ч.12 ст.19.5 КоАП РФ 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Кутыревой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Веры Николаевны,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установлено,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Кутырева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срок до </w:t>
      </w:r>
      <w:r>
        <w:rPr>
          <w:rFonts w:ascii="Times New Roman" w:eastAsia="Times New Roman" w:hAnsi="Times New Roman" w:cs="Times New Roman"/>
          <w:sz w:val="27"/>
          <w:szCs w:val="27"/>
        </w:rPr>
        <w:t>02.12.2024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законное предписание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2404/012-86/1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>-В/ПВП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органа, осуществляющего федеральный государственный надзор в области пожарной безопасности, выразившееся в нарушении требований пожарной безопасности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ХМАО</w:t>
      </w:r>
      <w:r>
        <w:rPr>
          <w:rStyle w:val="cat-UserDefinedgrp-38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правонарушение, предусмотренное ч. 12 ст. 19.5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Кутырева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Кутыревой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Изучив матери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Кутыревой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документы: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2502</w:t>
      </w:r>
      <w:r>
        <w:rPr>
          <w:rFonts w:ascii="Times New Roman" w:eastAsia="Times New Roman" w:hAnsi="Times New Roman" w:cs="Times New Roman"/>
          <w:sz w:val="27"/>
          <w:szCs w:val="27"/>
        </w:rPr>
        <w:t>-86-012-000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/6/1 от </w:t>
      </w:r>
      <w:r>
        <w:rPr>
          <w:rFonts w:ascii="Times New Roman" w:eastAsia="Times New Roman" w:hAnsi="Times New Roman" w:cs="Times New Roman"/>
          <w:sz w:val="27"/>
          <w:szCs w:val="27"/>
        </w:rPr>
        <w:t>04.02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</w:t>
      </w:r>
      <w:r>
        <w:rPr>
          <w:rFonts w:ascii="Times New Roman" w:eastAsia="Times New Roman" w:hAnsi="Times New Roman" w:cs="Times New Roman"/>
          <w:sz w:val="27"/>
          <w:szCs w:val="27"/>
        </w:rPr>
        <w:t>решения о проведении внепланового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инспекционного визита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22.01.2025</w:t>
      </w:r>
      <w:r>
        <w:rPr>
          <w:rFonts w:ascii="Times New Roman" w:eastAsia="Times New Roman" w:hAnsi="Times New Roman" w:cs="Times New Roman"/>
          <w:sz w:val="27"/>
          <w:szCs w:val="27"/>
        </w:rPr>
        <w:t>; выписка из ЕГРЮЛ</w:t>
      </w:r>
      <w:r>
        <w:rPr>
          <w:rFonts w:ascii="Times New Roman" w:eastAsia="Times New Roman" w:hAnsi="Times New Roman" w:cs="Times New Roman"/>
          <w:sz w:val="27"/>
          <w:szCs w:val="27"/>
        </w:rPr>
        <w:t>; уведомление о составлении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2404/012-86/1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>-В/ПВП</w:t>
      </w:r>
      <w:r>
        <w:rPr>
          <w:rFonts w:ascii="Times New Roman" w:eastAsia="Times New Roman" w:hAnsi="Times New Roman" w:cs="Times New Roman"/>
          <w:sz w:val="27"/>
          <w:szCs w:val="27"/>
        </w:rPr>
        <w:t>; копия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акта инспекционного визита от </w:t>
      </w:r>
      <w:r>
        <w:rPr>
          <w:rFonts w:ascii="Times New Roman" w:eastAsia="Times New Roman" w:hAnsi="Times New Roman" w:cs="Times New Roman"/>
          <w:sz w:val="27"/>
          <w:szCs w:val="27"/>
        </w:rPr>
        <w:t>31.01.2025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копия Устава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</w:t>
      </w:r>
      <w:r>
        <w:rPr>
          <w:rFonts w:ascii="Times New Roman" w:eastAsia="Times New Roman" w:hAnsi="Times New Roman" w:cs="Times New Roman"/>
          <w:sz w:val="27"/>
          <w:szCs w:val="27"/>
        </w:rPr>
        <w:t>предписания от 31.01.2025.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3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21 декабря 1994 года № 69-ФЗ «О пожарной безопасности»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за нарушение требований пожарной безопасности в соответствии с действующим законодательством несут: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собственники имущества;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руководители федеральных органов исполнительной власти;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руководители органов местного самоуправления;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уполномоченные владеть, пользоваться или распоряжаться имуществом, в том числе руководители организаций;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в установленном порядке назначенные ответственными за обеспечение пожарной безопасности;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должностные лица в пределах их компетенции.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квартиросъемщиков или арендаторов, если иное не предусмотрено соответствующим договором.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hyperlink w:anchor="sub_50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пожарной безопасности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могут быть привлечены к дисциплинарной,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административной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уголовной ответственности в соответствии с действующим законодательством.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75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Правительства РФ от 16 сентября 2020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1479"Об утверждении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противопожарного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режима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Российской Федерации"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рганами местного самоуправления, за исключением случаев, предусмотренных законодательством Российской Федерации, для целей пожаротушения создаются источники наружного противопожарного водоснабжения, а также условия для забора в любое время года воды из источников и систем наружного противопожарного водоснабжения, расположенных в населенных пунктах и на прилегающих к ним территориях.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наличии на территориях населенных пунктов, территории садоводства или огородничества, а также на других объектах защиты или вблизи них (в радиусе 200 метров) естественных или искусственных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>водоисточников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(река, озеро, бассейн, градирня и др.) к ним должны быть устроены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Кутыревой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Кутыревой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Довод привлекаемого отклоняется, как не опровергающий факта совершения вменяемого административного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не усматривает оснований освобождения юридического лица от административной ответственности в связи с малозначительностью, в соответствии со ст.2.9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ответственности, позволяющих назначить наказание в виде административного штрафа в размере менее минимального размера административного штрафа, предусмотренного санкцией статьи, в соот</w:t>
      </w:r>
      <w:r>
        <w:rPr>
          <w:rFonts w:ascii="Times New Roman" w:eastAsia="Times New Roman" w:hAnsi="Times New Roman" w:cs="Times New Roman"/>
          <w:sz w:val="27"/>
          <w:szCs w:val="27"/>
        </w:rPr>
        <w:t>ветствии с ч.2.2 ст.4.1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Кутыреву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Веру Николаевну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19.5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рублей, оплачиваемого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72011601193010005140,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0412365400665003652519125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 ч. 1 ст. 32.2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Российской Федерации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квитанции об оплате административного штрафа необходимо представить по адресу: ХМАО-Югра, г. Сургут, ул. Гагарина, д. 9, каб. 105.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й судья </w:t>
      </w:r>
      <w:r>
        <w:rPr>
          <w:rFonts w:ascii="Times New Roman" w:eastAsia="Times New Roman" w:hAnsi="Times New Roman" w:cs="Times New Roman"/>
        </w:rPr>
        <w:t xml:space="preserve">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>АО-Югры ______________________ 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Н.С. Десяткина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1596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7rplc-33">
    <w:name w:val="cat-UserDefined grp-3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1143-580E-4765-A471-F846FCDFF7E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